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617" w:rsidRPr="008A7617" w:rsidRDefault="008A7617" w:rsidP="008A7617">
      <w:pPr>
        <w:spacing w:before="380"/>
        <w:ind w:left="80"/>
        <w:jc w:val="both"/>
        <w:rPr>
          <w:sz w:val="28"/>
          <w:szCs w:val="28"/>
        </w:rPr>
      </w:pPr>
      <w:bookmarkStart w:id="0" w:name="_GoBack"/>
      <w:r w:rsidRPr="008A7617">
        <w:rPr>
          <w:sz w:val="28"/>
          <w:szCs w:val="28"/>
        </w:rPr>
        <w:t xml:space="preserve">Лекция-15 </w:t>
      </w:r>
      <w:r w:rsidRPr="008A7617">
        <w:rPr>
          <w:sz w:val="28"/>
          <w:szCs w:val="28"/>
        </w:rPr>
        <w:tab/>
        <w:t xml:space="preserve">            МЕТОД ТРЕХ И ПЯТИ ОРДИНАТ</w:t>
      </w:r>
    </w:p>
    <w:p w:rsidR="008A7617" w:rsidRPr="008A7617" w:rsidRDefault="008A7617" w:rsidP="008A7617">
      <w:pPr>
        <w:spacing w:before="240"/>
        <w:ind w:firstLine="64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>При определении нелинейных искажений в усилителях, модуляторах и т.д. При этом аппроксимация не требуется.</w:t>
      </w:r>
    </w:p>
    <w:p w:rsidR="008A7617" w:rsidRPr="008A7617" w:rsidRDefault="008A7617" w:rsidP="008A7617">
      <w:pPr>
        <w:spacing w:before="0"/>
        <w:ind w:firstLine="780"/>
        <w:jc w:val="both"/>
        <w:rPr>
          <w:b w:val="0"/>
          <w:sz w:val="28"/>
          <w:szCs w:val="28"/>
        </w:rPr>
      </w:pPr>
      <w:r w:rsidRPr="008A7617">
        <w:rPr>
          <w:b w:val="0"/>
          <w:sz w:val="28"/>
          <w:szCs w:val="28"/>
        </w:rPr>
        <w:t>Метод основанный на использование формул пяти ординат, позволят просто и быстро определить среднее значение тока и амплитуды его пер</w:t>
      </w:r>
      <w:r w:rsidRPr="008A7617">
        <w:rPr>
          <w:b w:val="0"/>
          <w:sz w:val="28"/>
          <w:szCs w:val="28"/>
        </w:rPr>
        <w:softHyphen/>
        <w:t>вых четырех гармоник, т.е. получить ток в виде:</w:t>
      </w:r>
    </w:p>
    <w:p w:rsidR="008A7617" w:rsidRPr="008A7617" w:rsidRDefault="008A7617" w:rsidP="008A7617">
      <w:pPr>
        <w:spacing w:before="0"/>
        <w:ind w:left="80" w:firstLine="700"/>
        <w:jc w:val="both"/>
        <w:rPr>
          <w:sz w:val="28"/>
          <w:szCs w:val="28"/>
        </w:rPr>
      </w:pPr>
    </w:p>
    <w:p w:rsidR="008A7617" w:rsidRPr="008A7617" w:rsidRDefault="008A7617" w:rsidP="008A7617">
      <w:pPr>
        <w:spacing w:before="0"/>
        <w:ind w:left="6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1370D6CD" wp14:editId="6AED2DC4">
            <wp:extent cx="5064125" cy="281305"/>
            <wp:effectExtent l="0" t="0" r="3175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125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160"/>
        <w:jc w:val="center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2801BA5B" wp14:editId="6556FC2A">
            <wp:extent cx="3150870" cy="2926080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160"/>
        <w:jc w:val="both"/>
        <w:rPr>
          <w:b w:val="0"/>
          <w:sz w:val="28"/>
          <w:szCs w:val="28"/>
        </w:rPr>
      </w:pPr>
      <w:r w:rsidRPr="008A7617">
        <w:rPr>
          <w:b w:val="0"/>
          <w:sz w:val="28"/>
          <w:szCs w:val="28"/>
        </w:rPr>
        <w:t xml:space="preserve">Для  определения пяти  постоянных </w:t>
      </w:r>
      <w:r w:rsidRPr="008A7617">
        <w:rPr>
          <w:i/>
          <w:sz w:val="28"/>
          <w:szCs w:val="28"/>
          <w:lang w:val="en-US"/>
        </w:rPr>
        <w:t>I</w:t>
      </w:r>
      <w:r w:rsidRPr="008A7617">
        <w:rPr>
          <w:i/>
          <w:sz w:val="28"/>
          <w:szCs w:val="28"/>
          <w:vertAlign w:val="subscript"/>
        </w:rPr>
        <w:t>0</w:t>
      </w:r>
      <w:r w:rsidRPr="008A7617">
        <w:rPr>
          <w:i/>
          <w:sz w:val="28"/>
          <w:szCs w:val="28"/>
        </w:rPr>
        <w:t xml:space="preserve"> – </w:t>
      </w:r>
      <w:r w:rsidRPr="008A7617">
        <w:rPr>
          <w:i/>
          <w:sz w:val="28"/>
          <w:szCs w:val="28"/>
          <w:lang w:val="en-US"/>
        </w:rPr>
        <w:t>I</w:t>
      </w:r>
      <w:r w:rsidRPr="008A7617">
        <w:rPr>
          <w:i/>
          <w:sz w:val="28"/>
          <w:szCs w:val="28"/>
          <w:vertAlign w:val="subscript"/>
        </w:rPr>
        <w:t>4</w:t>
      </w:r>
      <w:r w:rsidRPr="008A7617">
        <w:rPr>
          <w:b w:val="0"/>
          <w:i/>
          <w:smallCaps/>
          <w:sz w:val="28"/>
          <w:szCs w:val="28"/>
        </w:rPr>
        <w:t xml:space="preserve"> </w:t>
      </w:r>
      <w:r w:rsidRPr="008A7617">
        <w:rPr>
          <w:b w:val="0"/>
          <w:sz w:val="28"/>
          <w:szCs w:val="28"/>
        </w:rPr>
        <w:t xml:space="preserve"> подставляем в вы</w:t>
      </w:r>
      <w:r w:rsidRPr="008A7617">
        <w:rPr>
          <w:b w:val="0"/>
          <w:sz w:val="28"/>
          <w:szCs w:val="28"/>
        </w:rPr>
        <w:softHyphen/>
        <w:t>ражение (1) пять условий, сводящихся к требованию, чтобы при</w:t>
      </w:r>
      <w:r w:rsidRPr="008A7617">
        <w:rPr>
          <w:sz w:val="28"/>
          <w:szCs w:val="28"/>
        </w:rPr>
        <w:t xml:space="preserve"> </w:t>
      </w:r>
      <w:r w:rsidRPr="008A7617">
        <w:rPr>
          <w:position w:val="-12"/>
          <w:sz w:val="28"/>
          <w:szCs w:val="28"/>
        </w:rPr>
        <w:object w:dxaOrig="6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25pt;height:21.05pt" o:ole="" fillcolor="window">
            <v:imagedata r:id="rId7" o:title=""/>
          </v:shape>
          <o:OLEObject Type="Embed" ProgID="Equation.3" ShapeID="_x0000_i1025" DrawAspect="Content" ObjectID="_1631278574" r:id="rId8"/>
        </w:object>
      </w:r>
      <w:r w:rsidRPr="008A7617">
        <w:rPr>
          <w:i/>
          <w:sz w:val="28"/>
          <w:szCs w:val="28"/>
        </w:rPr>
        <w:t xml:space="preserve">=0, </w:t>
      </w:r>
      <w:r w:rsidRPr="008A7617">
        <w:rPr>
          <w:i/>
          <w:position w:val="-12"/>
          <w:sz w:val="28"/>
          <w:szCs w:val="28"/>
        </w:rPr>
        <w:object w:dxaOrig="2060" w:dyaOrig="420">
          <v:shape id="_x0000_i1026" type="#_x0000_t75" style="width:103pt;height:21.05pt" o:ole="" fillcolor="window">
            <v:imagedata r:id="rId9" o:title=""/>
          </v:shape>
          <o:OLEObject Type="Embed" ProgID="Equation.3" ShapeID="_x0000_i1026" DrawAspect="Content" ObjectID="_1631278575" r:id="rId10"/>
        </w:object>
      </w:r>
      <w:r w:rsidRPr="008A7617">
        <w:rPr>
          <w:i/>
          <w:sz w:val="28"/>
          <w:szCs w:val="28"/>
        </w:rPr>
        <w:t xml:space="preserve"> </w:t>
      </w:r>
      <w:r w:rsidRPr="008A7617">
        <w:rPr>
          <w:b w:val="0"/>
          <w:sz w:val="28"/>
          <w:szCs w:val="28"/>
        </w:rPr>
        <w:t>и</w:t>
      </w:r>
      <w:r w:rsidRPr="008A7617">
        <w:rPr>
          <w:i/>
          <w:sz w:val="28"/>
          <w:szCs w:val="28"/>
        </w:rPr>
        <w:t xml:space="preserve"> </w:t>
      </w:r>
      <w:r w:rsidRPr="008A7617">
        <w:rPr>
          <w:i/>
          <w:position w:val="-6"/>
          <w:sz w:val="28"/>
          <w:szCs w:val="28"/>
        </w:rPr>
        <w:object w:dxaOrig="300" w:dyaOrig="279">
          <v:shape id="_x0000_i1027" type="#_x0000_t75" style="width:15.5pt;height:14.4pt" o:ole="" fillcolor="window">
            <v:imagedata r:id="rId11" o:title=""/>
          </v:shape>
          <o:OLEObject Type="Embed" ProgID="Equation.3" ShapeID="_x0000_i1027" DrawAspect="Content" ObjectID="_1631278576" r:id="rId12"/>
        </w:object>
      </w:r>
      <w:r w:rsidRPr="008A7617">
        <w:rPr>
          <w:b w:val="0"/>
          <w:sz w:val="28"/>
          <w:szCs w:val="28"/>
        </w:rPr>
        <w:t>, значения тока, получающиеся из (1), совпали бы с дей</w:t>
      </w:r>
      <w:r w:rsidRPr="008A7617">
        <w:rPr>
          <w:b w:val="0"/>
          <w:sz w:val="28"/>
          <w:szCs w:val="28"/>
        </w:rPr>
        <w:softHyphen/>
        <w:t xml:space="preserve">ствительными величинами тока </w:t>
      </w:r>
      <w:proofErr w:type="spellStart"/>
      <w:r w:rsidRPr="008A7617">
        <w:rPr>
          <w:i/>
          <w:sz w:val="28"/>
          <w:szCs w:val="28"/>
          <w:lang w:val="en-US"/>
        </w:rPr>
        <w:t>i</w:t>
      </w:r>
      <w:proofErr w:type="spellEnd"/>
      <w:r w:rsidRPr="008A7617">
        <w:rPr>
          <w:b w:val="0"/>
          <w:i/>
          <w:sz w:val="28"/>
          <w:szCs w:val="28"/>
        </w:rPr>
        <w:t>,</w:t>
      </w:r>
      <w:r w:rsidRPr="008A7617">
        <w:rPr>
          <w:b w:val="0"/>
          <w:sz w:val="28"/>
          <w:szCs w:val="28"/>
        </w:rPr>
        <w:t>получаем следующую систему уравнений:</w:t>
      </w:r>
    </w:p>
    <w:p w:rsidR="008A7617" w:rsidRPr="008A7617" w:rsidRDefault="008A7617" w:rsidP="008A7617">
      <w:pPr>
        <w:framePr w:w="4400" w:h="1860" w:hRule="exact" w:hSpace="10080" w:vSpace="40" w:wrap="notBeside" w:vAnchor="text" w:hAnchor="margin" w:x="1" w:y="61" w:anchorLock="1"/>
        <w:spacing w:before="0"/>
        <w:jc w:val="both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5514BF8F" wp14:editId="1805A4CC">
            <wp:extent cx="2799715" cy="1181735"/>
            <wp:effectExtent l="0" t="0" r="63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framePr w:w="3100" w:h="2180" w:hRule="exact" w:hSpace="10080" w:vSpace="40" w:wrap="notBeside" w:vAnchor="text" w:hAnchor="page" w:x="7345" w:y="1" w:anchorLock="1"/>
        <w:spacing w:before="0"/>
        <w:jc w:val="center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2B8FE367" wp14:editId="4A13B039">
            <wp:extent cx="1983740" cy="139255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framePr w:w="3120" w:h="680" w:hRule="exact" w:hSpace="80" w:vSpace="40" w:wrap="auto" w:vAnchor="text" w:hAnchor="page" w:x="5473" w:y="734" w:anchorLock="1"/>
        <w:spacing w:before="0"/>
        <w:jc w:val="center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705C5152" wp14:editId="20A8B618">
            <wp:extent cx="1983740" cy="436245"/>
            <wp:effectExtent l="0" t="0" r="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4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120"/>
        <w:jc w:val="both"/>
        <w:rPr>
          <w:b w:val="0"/>
          <w:sz w:val="28"/>
          <w:szCs w:val="28"/>
        </w:rPr>
      </w:pPr>
      <w:r w:rsidRPr="008A7617">
        <w:rPr>
          <w:b w:val="0"/>
          <w:sz w:val="28"/>
          <w:szCs w:val="28"/>
        </w:rPr>
        <w:t>Решая эту уравнений относительно неизвестных  получаем:</w:t>
      </w:r>
    </w:p>
    <w:p w:rsidR="008A7617" w:rsidRPr="008A7617" w:rsidRDefault="008A7617" w:rsidP="008A7617">
      <w:pPr>
        <w:jc w:val="both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035E8193" wp14:editId="5B9DA97C">
            <wp:extent cx="2306955" cy="450215"/>
            <wp:effectExtent l="0" t="0" r="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5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jc w:val="both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4A7BE605" wp14:editId="0E341DD8">
            <wp:extent cx="1941195" cy="450215"/>
            <wp:effectExtent l="0" t="0" r="1905" b="698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rPr>
          <w:sz w:val="28"/>
          <w:szCs w:val="28"/>
        </w:rPr>
      </w:pPr>
      <w:r w:rsidRPr="008A7617">
        <w:rPr>
          <w:noProof/>
          <w:sz w:val="28"/>
          <w:szCs w:val="28"/>
        </w:rPr>
        <w:lastRenderedPageBreak/>
        <w:drawing>
          <wp:inline distT="0" distB="0" distL="0" distR="0" wp14:anchorId="00699AA6" wp14:editId="6E5E881A">
            <wp:extent cx="2166620" cy="478155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620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7617">
        <w:rPr>
          <w:sz w:val="28"/>
          <w:szCs w:val="28"/>
        </w:rPr>
        <w:tab/>
      </w:r>
      <w:r w:rsidRPr="008A7617">
        <w:rPr>
          <w:noProof/>
          <w:sz w:val="28"/>
          <w:szCs w:val="28"/>
        </w:rPr>
        <w:drawing>
          <wp:inline distT="0" distB="0" distL="0" distR="0" wp14:anchorId="3B983752" wp14:editId="598F1FFA">
            <wp:extent cx="2729230" cy="47815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0"/>
        <w:ind w:firstLine="70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 xml:space="preserve">Метод, основанный на использовании формул трех ординат, основан на требовании совпадения рассчитанных ординат тока с действительными в трех выбранных точках </w:t>
      </w:r>
      <w:proofErr w:type="spellStart"/>
      <w:r w:rsidRPr="008A7617">
        <w:rPr>
          <w:i/>
          <w:sz w:val="28"/>
          <w:szCs w:val="28"/>
          <w:lang w:val="en-US"/>
        </w:rPr>
        <w:t>i</w:t>
      </w:r>
      <w:r w:rsidRPr="008A7617">
        <w:rPr>
          <w:i/>
          <w:sz w:val="28"/>
          <w:szCs w:val="28"/>
          <w:vertAlign w:val="subscript"/>
          <w:lang w:val="en-US"/>
        </w:rPr>
        <w:t>max</w:t>
      </w:r>
      <w:proofErr w:type="spellEnd"/>
      <w:r w:rsidRPr="008A7617">
        <w:rPr>
          <w:i/>
          <w:sz w:val="28"/>
          <w:szCs w:val="28"/>
        </w:rPr>
        <w:t>,</w:t>
      </w:r>
      <w:proofErr w:type="spellStart"/>
      <w:r w:rsidRPr="008A7617">
        <w:rPr>
          <w:i/>
          <w:sz w:val="28"/>
          <w:szCs w:val="28"/>
          <w:lang w:val="en-US"/>
        </w:rPr>
        <w:t>i</w:t>
      </w:r>
      <w:proofErr w:type="spellEnd"/>
      <w:r w:rsidRPr="008A7617">
        <w:rPr>
          <w:i/>
          <w:sz w:val="28"/>
          <w:szCs w:val="28"/>
          <w:vertAlign w:val="subscript"/>
        </w:rPr>
        <w:t>0</w:t>
      </w:r>
      <w:r w:rsidRPr="008A7617">
        <w:rPr>
          <w:b w:val="0"/>
          <w:sz w:val="28"/>
          <w:szCs w:val="28"/>
        </w:rPr>
        <w:t xml:space="preserve">, </w:t>
      </w:r>
      <w:proofErr w:type="spellStart"/>
      <w:r w:rsidRPr="008A7617">
        <w:rPr>
          <w:i/>
          <w:sz w:val="28"/>
          <w:szCs w:val="28"/>
          <w:lang w:val="en-US"/>
        </w:rPr>
        <w:t>i</w:t>
      </w:r>
      <w:r w:rsidRPr="008A7617">
        <w:rPr>
          <w:b w:val="0"/>
          <w:i/>
          <w:sz w:val="28"/>
          <w:szCs w:val="28"/>
          <w:vertAlign w:val="subscript"/>
          <w:lang w:val="en-US"/>
        </w:rPr>
        <w:t>min</w:t>
      </w:r>
      <w:proofErr w:type="spellEnd"/>
      <w:r w:rsidRPr="008A7617">
        <w:rPr>
          <w:b w:val="0"/>
          <w:sz w:val="28"/>
          <w:szCs w:val="28"/>
        </w:rPr>
        <w:t xml:space="preserve"> и позволяет определить только пер</w:t>
      </w:r>
      <w:r w:rsidRPr="008A7617">
        <w:rPr>
          <w:b w:val="0"/>
          <w:sz w:val="28"/>
          <w:szCs w:val="28"/>
        </w:rPr>
        <w:softHyphen/>
        <w:t>вые три компоненты тока. Расчетные формулы имеют вид:</w:t>
      </w:r>
    </w:p>
    <w:p w:rsidR="008A7617" w:rsidRPr="008A7617" w:rsidRDefault="008A7617" w:rsidP="008A7617">
      <w:pPr>
        <w:framePr w:w="2560" w:h="660" w:hRule="exact" w:hSpace="80" w:vSpace="40" w:wrap="auto" w:vAnchor="text" w:hAnchor="page" w:x="4897" w:y="91" w:anchorLock="1"/>
        <w:spacing w:before="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62CA95D5" wp14:editId="10E2E852">
            <wp:extent cx="1631950" cy="422275"/>
            <wp:effectExtent l="0" t="0" r="635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6BF74064" wp14:editId="076E3BC9">
            <wp:extent cx="1927225" cy="436245"/>
            <wp:effectExtent l="0" t="0" r="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225" cy="4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7617">
        <w:rPr>
          <w:sz w:val="28"/>
          <w:szCs w:val="28"/>
        </w:rPr>
        <w:t xml:space="preserve">                                                 </w:t>
      </w:r>
      <w:r w:rsidRPr="008A7617">
        <w:rPr>
          <w:noProof/>
          <w:sz w:val="28"/>
          <w:szCs w:val="28"/>
        </w:rPr>
        <w:drawing>
          <wp:inline distT="0" distB="0" distL="0" distR="0" wp14:anchorId="2AF84073" wp14:editId="10CD389F">
            <wp:extent cx="1941195" cy="422275"/>
            <wp:effectExtent l="0" t="0" r="190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340"/>
        <w:jc w:val="center"/>
        <w:rPr>
          <w:sz w:val="28"/>
          <w:szCs w:val="28"/>
        </w:rPr>
      </w:pPr>
    </w:p>
    <w:p w:rsidR="008A7617" w:rsidRPr="008A7617" w:rsidRDefault="008A7617" w:rsidP="008A7617">
      <w:pPr>
        <w:spacing w:before="340"/>
        <w:jc w:val="both"/>
        <w:rPr>
          <w:sz w:val="28"/>
          <w:szCs w:val="28"/>
        </w:rPr>
      </w:pPr>
      <w:r w:rsidRPr="008A7617">
        <w:rPr>
          <w:sz w:val="28"/>
          <w:szCs w:val="28"/>
        </w:rPr>
        <w:t xml:space="preserve">Лекция-16 </w:t>
      </w:r>
      <w:r w:rsidRPr="008A7617">
        <w:rPr>
          <w:sz w:val="28"/>
          <w:szCs w:val="28"/>
        </w:rPr>
        <w:tab/>
      </w:r>
      <w:r w:rsidRPr="008A7617">
        <w:rPr>
          <w:sz w:val="28"/>
          <w:szCs w:val="28"/>
        </w:rPr>
        <w:tab/>
        <w:t xml:space="preserve">      УМНОЖИТЕЛИ ЧАСТОТЫ (УЧ)</w:t>
      </w:r>
    </w:p>
    <w:p w:rsidR="008A7617" w:rsidRPr="008A7617" w:rsidRDefault="008A7617" w:rsidP="008A7617">
      <w:pPr>
        <w:spacing w:before="240"/>
        <w:ind w:firstLine="70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 xml:space="preserve">Умножитель частоты - такое устройство, у которого </w:t>
      </w:r>
      <w:r w:rsidRPr="008A7617">
        <w:rPr>
          <w:b w:val="0"/>
          <w:position w:val="-20"/>
          <w:sz w:val="28"/>
          <w:szCs w:val="28"/>
        </w:rPr>
        <w:object w:dxaOrig="680" w:dyaOrig="440">
          <v:shape id="_x0000_i1028" type="#_x0000_t75" style="width:34.35pt;height:22.15pt" o:ole="" fillcolor="window">
            <v:imagedata r:id="rId23" o:title=""/>
          </v:shape>
          <o:OLEObject Type="Embed" ProgID="Equation.3" ShapeID="_x0000_i1028" DrawAspect="Content" ObjectID="_1631278577" r:id="rId24"/>
        </w:object>
      </w:r>
      <w:r w:rsidRPr="008A7617">
        <w:rPr>
          <w:b w:val="0"/>
          <w:sz w:val="28"/>
          <w:szCs w:val="28"/>
        </w:rPr>
        <w:t xml:space="preserve"> в </w:t>
      </w:r>
      <w:r w:rsidRPr="008A7617">
        <w:rPr>
          <w:i/>
          <w:sz w:val="28"/>
          <w:szCs w:val="28"/>
          <w:lang w:val="en-US"/>
        </w:rPr>
        <w:t>n</w:t>
      </w:r>
      <w:r w:rsidRPr="008A7617">
        <w:rPr>
          <w:b w:val="0"/>
          <w:sz w:val="28"/>
          <w:szCs w:val="28"/>
        </w:rPr>
        <w:t xml:space="preserve"> раз больше частоты вход</w:t>
      </w:r>
      <w:r w:rsidRPr="008A7617">
        <w:rPr>
          <w:b w:val="0"/>
          <w:sz w:val="28"/>
          <w:szCs w:val="28"/>
        </w:rPr>
        <w:softHyphen/>
        <w:t>ного сигнала.</w:t>
      </w:r>
    </w:p>
    <w:p w:rsidR="008A7617" w:rsidRPr="008A7617" w:rsidRDefault="008A7617" w:rsidP="008A7617">
      <w:pPr>
        <w:ind w:left="212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2C01F21F" wp14:editId="61B2583D">
            <wp:extent cx="2532380" cy="857885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180"/>
        <w:ind w:firstLine="70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>Умножение частоты возможно в НЭ или в ПЭ. Рассмотрим принцип работы в умножителе частоты на транзисторе.</w:t>
      </w:r>
    </w:p>
    <w:p w:rsidR="008A7617" w:rsidRPr="008A7617" w:rsidRDefault="008A7617" w:rsidP="008A7617">
      <w:pPr>
        <w:framePr w:w="7320" w:h="2940" w:hRule="exact" w:hSpace="10080" w:vSpace="40" w:wrap="notBeside" w:vAnchor="text" w:hAnchor="margin" w:x="1" w:y="1" w:anchorLock="1"/>
        <w:spacing w:before="0"/>
        <w:rPr>
          <w:rFonts w:ascii="Arial" w:hAnsi="Arial"/>
          <w:b w:val="0"/>
          <w:sz w:val="28"/>
          <w:szCs w:val="28"/>
        </w:rPr>
      </w:pPr>
      <w:r w:rsidRPr="008A7617">
        <w:rPr>
          <w:rFonts w:ascii="Arial" w:hAnsi="Arial"/>
          <w:b w:val="0"/>
          <w:noProof/>
          <w:sz w:val="28"/>
          <w:szCs w:val="28"/>
        </w:rPr>
        <w:drawing>
          <wp:inline distT="0" distB="0" distL="0" distR="0" wp14:anchorId="11F01938" wp14:editId="430432E4">
            <wp:extent cx="4656455" cy="18707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framePr w:w="2200" w:h="540" w:hRule="exact" w:hSpace="10080" w:vSpace="40" w:wrap="notBeside" w:vAnchor="text" w:hAnchor="page" w:x="1441" w:y="1025" w:anchorLock="1"/>
        <w:spacing w:before="0"/>
        <w:rPr>
          <w:rFonts w:ascii="Arial" w:hAnsi="Arial"/>
          <w:b w:val="0"/>
          <w:sz w:val="28"/>
          <w:szCs w:val="28"/>
        </w:rPr>
      </w:pPr>
      <w:r w:rsidRPr="008A7617">
        <w:rPr>
          <w:rFonts w:ascii="Arial" w:hAnsi="Arial"/>
          <w:b w:val="0"/>
          <w:noProof/>
          <w:sz w:val="28"/>
          <w:szCs w:val="28"/>
        </w:rPr>
        <w:drawing>
          <wp:inline distT="0" distB="0" distL="0" distR="0" wp14:anchorId="13211B7D" wp14:editId="782848E6">
            <wp:extent cx="1392555" cy="3517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framePr w:w="2160" w:h="1080" w:hRule="exact" w:hSpace="10080" w:vSpace="40" w:wrap="notBeside" w:vAnchor="text" w:hAnchor="page" w:x="5329" w:y="139" w:anchorLock="1"/>
        <w:spacing w:before="0"/>
        <w:rPr>
          <w:rFonts w:ascii="Arial" w:hAnsi="Arial"/>
          <w:b w:val="0"/>
          <w:sz w:val="28"/>
          <w:szCs w:val="28"/>
        </w:rPr>
      </w:pPr>
      <w:r w:rsidRPr="008A7617">
        <w:rPr>
          <w:rFonts w:ascii="Arial" w:hAnsi="Arial"/>
          <w:b w:val="0"/>
          <w:noProof/>
          <w:sz w:val="28"/>
          <w:szCs w:val="28"/>
        </w:rPr>
        <w:drawing>
          <wp:inline distT="0" distB="0" distL="0" distR="0" wp14:anchorId="3C818C20" wp14:editId="50E9891B">
            <wp:extent cx="1378585" cy="70358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framePr w:w="2240" w:h="400" w:hRule="exact" w:hSpace="10080" w:vSpace="40" w:wrap="notBeside" w:vAnchor="text" w:hAnchor="page" w:x="1585" w:y="263" w:anchorLock="1"/>
        <w:spacing w:before="0"/>
        <w:rPr>
          <w:rFonts w:ascii="Arial" w:hAnsi="Arial"/>
          <w:b w:val="0"/>
          <w:sz w:val="28"/>
          <w:szCs w:val="28"/>
        </w:rPr>
      </w:pPr>
      <w:r w:rsidRPr="008A7617">
        <w:rPr>
          <w:rFonts w:ascii="Arial" w:hAnsi="Arial"/>
          <w:b w:val="0"/>
          <w:noProof/>
          <w:sz w:val="28"/>
          <w:szCs w:val="28"/>
        </w:rPr>
        <w:drawing>
          <wp:inline distT="0" distB="0" distL="0" distR="0" wp14:anchorId="2A3DB6B6" wp14:editId="1C973F28">
            <wp:extent cx="1378585" cy="25336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25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320"/>
        <w:jc w:val="center"/>
        <w:rPr>
          <w:sz w:val="28"/>
          <w:szCs w:val="28"/>
        </w:rPr>
      </w:pPr>
      <w:r w:rsidRPr="008A7617">
        <w:rPr>
          <w:b w:val="0"/>
          <w:sz w:val="28"/>
          <w:szCs w:val="28"/>
        </w:rPr>
        <w:t>НЕЛИНЕЙНЫЕ УСИЛЕНИЯ</w:t>
      </w:r>
    </w:p>
    <w:p w:rsidR="008A7617" w:rsidRPr="008A7617" w:rsidRDefault="008A7617" w:rsidP="008A7617">
      <w:pPr>
        <w:spacing w:before="340"/>
        <w:ind w:left="76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>Требования к усилителю:</w:t>
      </w:r>
    </w:p>
    <w:p w:rsidR="008A7617" w:rsidRPr="008A7617" w:rsidRDefault="008A7617" w:rsidP="008A7617">
      <w:pPr>
        <w:ind w:left="480" w:hanging="34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>1. Усиление с минимальными искажениями.</w:t>
      </w:r>
    </w:p>
    <w:p w:rsidR="008A7617" w:rsidRPr="008A7617" w:rsidRDefault="008A7617" w:rsidP="008A7617">
      <w:pPr>
        <w:ind w:firstLine="140"/>
        <w:jc w:val="both"/>
        <w:rPr>
          <w:sz w:val="28"/>
          <w:szCs w:val="28"/>
        </w:rPr>
      </w:pPr>
      <w:r w:rsidRPr="008A7617">
        <w:rPr>
          <w:b w:val="0"/>
          <w:sz w:val="28"/>
          <w:szCs w:val="28"/>
        </w:rPr>
        <w:t>2. КПД.</w:t>
      </w:r>
    </w:p>
    <w:p w:rsidR="008A7617" w:rsidRPr="008A7617" w:rsidRDefault="008A7617" w:rsidP="008A7617">
      <w:pPr>
        <w:ind w:right="-8"/>
        <w:jc w:val="center"/>
        <w:rPr>
          <w:b w:val="0"/>
          <w:sz w:val="28"/>
          <w:szCs w:val="28"/>
        </w:rPr>
      </w:pPr>
      <w:r w:rsidRPr="008A7617">
        <w:rPr>
          <w:b w:val="0"/>
          <w:sz w:val="28"/>
          <w:szCs w:val="28"/>
        </w:rPr>
        <w:t>Усиление возможно в линейном и нелинейном режимах.</w:t>
      </w:r>
    </w:p>
    <w:p w:rsidR="008A7617" w:rsidRPr="008A7617" w:rsidRDefault="008A7617" w:rsidP="008A7617">
      <w:pPr>
        <w:ind w:right="-8"/>
        <w:jc w:val="center"/>
        <w:rPr>
          <w:sz w:val="28"/>
          <w:szCs w:val="28"/>
        </w:rPr>
      </w:pPr>
    </w:p>
    <w:p w:rsidR="008A7617" w:rsidRPr="008A7617" w:rsidRDefault="008A7617" w:rsidP="008A7617">
      <w:pPr>
        <w:tabs>
          <w:tab w:val="left" w:pos="9348"/>
        </w:tabs>
        <w:ind w:right="-8"/>
        <w:jc w:val="center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715EAF9B" wp14:editId="5883B17D">
            <wp:extent cx="2926080" cy="52070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ind w:right="-8"/>
        <w:jc w:val="center"/>
        <w:rPr>
          <w:sz w:val="28"/>
          <w:szCs w:val="28"/>
        </w:rPr>
      </w:pPr>
    </w:p>
    <w:p w:rsidR="008A7617" w:rsidRPr="008A7617" w:rsidRDefault="008A7617" w:rsidP="008A7617">
      <w:pPr>
        <w:framePr w:w="6500" w:h="2960" w:hRule="exact" w:hSpace="10080" w:vSpace="40" w:wrap="notBeside" w:vAnchor="text" w:hAnchor="margin" w:x="1" w:y="1" w:anchorLock="1"/>
        <w:spacing w:before="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4F3CDCB4" wp14:editId="6CEBCC7D">
            <wp:extent cx="4135755" cy="188531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75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160"/>
        <w:rPr>
          <w:sz w:val="28"/>
          <w:szCs w:val="28"/>
        </w:rPr>
      </w:pPr>
    </w:p>
    <w:p w:rsidR="008A7617" w:rsidRPr="008A7617" w:rsidRDefault="008A7617" w:rsidP="008A7617">
      <w:pPr>
        <w:spacing w:before="16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2D10D537" wp14:editId="79D077EB">
            <wp:extent cx="3896995" cy="2082165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99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0"/>
        <w:ind w:left="20"/>
        <w:rPr>
          <w:sz w:val="28"/>
          <w:szCs w:val="28"/>
        </w:rPr>
      </w:pPr>
      <w:r w:rsidRPr="008A7617">
        <w:rPr>
          <w:noProof/>
          <w:sz w:val="28"/>
          <w:szCs w:val="28"/>
        </w:rPr>
        <w:drawing>
          <wp:inline distT="0" distB="0" distL="0" distR="0" wp14:anchorId="4D956383" wp14:editId="77177D37">
            <wp:extent cx="3812540" cy="1055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617" w:rsidRPr="008A7617" w:rsidRDefault="008A7617" w:rsidP="008A7617">
      <w:pPr>
        <w:spacing w:before="280"/>
        <w:ind w:left="40"/>
        <w:rPr>
          <w:sz w:val="28"/>
          <w:szCs w:val="28"/>
        </w:rPr>
      </w:pPr>
    </w:p>
    <w:bookmarkEnd w:id="0"/>
    <w:p w:rsidR="00DC467E" w:rsidRPr="008A7617" w:rsidRDefault="00DC467E" w:rsidP="008A7617">
      <w:pPr>
        <w:rPr>
          <w:sz w:val="28"/>
          <w:szCs w:val="28"/>
        </w:rPr>
      </w:pPr>
    </w:p>
    <w:sectPr w:rsidR="00DC467E" w:rsidRPr="008A7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E25"/>
    <w:rsid w:val="00047252"/>
    <w:rsid w:val="002977D7"/>
    <w:rsid w:val="00336E25"/>
    <w:rsid w:val="003B6A40"/>
    <w:rsid w:val="008A7617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25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25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25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252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725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252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4.bin"/><Relationship Id="rId32" Type="http://schemas.openxmlformats.org/officeDocument/2006/relationships/image" Target="media/image24.png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wmf"/><Relationship Id="rId28" Type="http://schemas.openxmlformats.org/officeDocument/2006/relationships/image" Target="media/image20.png"/><Relationship Id="rId10" Type="http://schemas.openxmlformats.org/officeDocument/2006/relationships/oleObject" Target="embeddings/oleObject2.bin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2019-09-29T09:27:00Z</dcterms:created>
  <dcterms:modified xsi:type="dcterms:W3CDTF">2019-09-29T10:08:00Z</dcterms:modified>
</cp:coreProperties>
</file>